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EF" w:rsidRDefault="00650AEF" w:rsidP="00650AEF">
      <w:pPr>
        <w:pStyle w:val="Heading1"/>
        <w:jc w:val="center"/>
      </w:pPr>
      <w:bookmarkStart w:id="0" w:name="_GoBack"/>
      <w:bookmarkEnd w:id="0"/>
      <w:r>
        <w:t>Source sheet: Land for Peace?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5"/>
        <w:gridCol w:w="4011"/>
      </w:tblGrid>
      <w:tr w:rsidR="00650AEF" w:rsidRPr="00641688" w:rsidTr="00641688">
        <w:tc>
          <w:tcPr>
            <w:tcW w:w="4845" w:type="dxa"/>
          </w:tcPr>
          <w:p w:rsidR="00650AEF" w:rsidRDefault="00650AEF" w:rsidP="00E174C5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 – </w:t>
            </w:r>
            <w:r w:rsidR="00E174C5">
              <w:rPr>
                <w:b/>
                <w:bCs/>
              </w:rPr>
              <w:t xml:space="preserve">To Whom Do We Give </w:t>
            </w:r>
            <w:r w:rsidR="001459AD">
              <w:rPr>
                <w:b/>
                <w:bCs/>
              </w:rPr>
              <w:t>Away Land</w:t>
            </w:r>
            <w:r w:rsidR="00E174C5">
              <w:rPr>
                <w:b/>
                <w:bCs/>
              </w:rPr>
              <w:t>?</w:t>
            </w:r>
          </w:p>
          <w:p w:rsidR="00492308" w:rsidRPr="00C17B57" w:rsidRDefault="00492308" w:rsidP="001459AD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The 7 nations and Arab nations </w:t>
            </w:r>
          </w:p>
        </w:tc>
        <w:tc>
          <w:tcPr>
            <w:tcW w:w="4011" w:type="dxa"/>
          </w:tcPr>
          <w:p w:rsidR="001459AD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  <w:rtl/>
              </w:rPr>
            </w:pPr>
            <w:r w:rsidRPr="00C17B57">
              <w:rPr>
                <w:b/>
                <w:bCs/>
              </w:rPr>
              <w:t xml:space="preserve">Part II – </w:t>
            </w:r>
            <w:r w:rsidR="001459AD">
              <w:rPr>
                <w:b/>
                <w:bCs/>
              </w:rPr>
              <w:t>Self-Defense</w:t>
            </w:r>
            <w:r w:rsidR="00E174C5">
              <w:rPr>
                <w:b/>
                <w:bCs/>
              </w:rPr>
              <w:t>/</w:t>
            </w:r>
            <w:r w:rsidR="00E174C5">
              <w:rPr>
                <w:rFonts w:hint="cs"/>
                <w:b/>
                <w:bCs/>
                <w:rtl/>
              </w:rPr>
              <w:t>פיקוח נפש</w:t>
            </w:r>
          </w:p>
          <w:p w:rsidR="00650AEF" w:rsidRPr="00C17B57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</w:p>
        </w:tc>
      </w:tr>
      <w:tr w:rsidR="00650AEF" w:rsidRPr="00641688" w:rsidTr="00641688">
        <w:tc>
          <w:tcPr>
            <w:tcW w:w="4845" w:type="dxa"/>
          </w:tcPr>
          <w:p w:rsidR="001459AD" w:rsidRPr="00C17B57" w:rsidRDefault="00650AEF" w:rsidP="001459AD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III - </w:t>
            </w:r>
            <w:r w:rsidR="001459AD" w:rsidRPr="00C17B57">
              <w:rPr>
                <w:b/>
                <w:bCs/>
              </w:rPr>
              <w:t>Kedushat Ha’aretz/Kelim</w:t>
            </w:r>
          </w:p>
        </w:tc>
        <w:tc>
          <w:tcPr>
            <w:tcW w:w="4011" w:type="dxa"/>
          </w:tcPr>
          <w:p w:rsidR="00650AEF" w:rsidRPr="00C17B57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IV – </w:t>
            </w:r>
            <w:r w:rsidR="001459AD" w:rsidRPr="00C17B57">
              <w:rPr>
                <w:b/>
                <w:bCs/>
              </w:rPr>
              <w:t>Historical Precedents</w:t>
            </w:r>
          </w:p>
        </w:tc>
      </w:tr>
    </w:tbl>
    <w:p w:rsidR="00CC6C2D" w:rsidRPr="00CC6C2D" w:rsidRDefault="00C17B57" w:rsidP="00CC6C2D">
      <w:pPr>
        <w:pStyle w:val="Heading1"/>
        <w:jc w:val="center"/>
        <w:rPr>
          <w:rtl/>
          <w:lang w:bidi="he-IL"/>
        </w:rPr>
      </w:pPr>
      <w:r>
        <w:t>Part I</w:t>
      </w:r>
      <w:r w:rsidR="00CC6C2D">
        <w:t xml:space="preserve">II: Land for Peace/ A Holy Land </w:t>
      </w:r>
      <w:r w:rsidR="00CC6C2D">
        <w:rPr>
          <w:rFonts w:hint="cs"/>
          <w:rtl/>
          <w:lang w:bidi="he-IL"/>
        </w:rPr>
        <w:t>קדושת הארץ</w:t>
      </w:r>
    </w:p>
    <w:p w:rsidR="00650AEF" w:rsidRDefault="00650AEF" w:rsidP="00A755BC">
      <w:pPr>
        <w:autoSpaceDE w:val="0"/>
        <w:autoSpaceDN w:val="0"/>
        <w:adjustRightInd w:val="0"/>
        <w:rPr>
          <w:rtl/>
          <w:lang w:bidi="he-IL"/>
        </w:rPr>
      </w:pPr>
    </w:p>
    <w:p w:rsidR="00650AEF" w:rsidRDefault="00650AEF" w:rsidP="00650AEF"/>
    <w:p w:rsidR="00650AEF" w:rsidRPr="00650AEF" w:rsidRDefault="00650AEF" w:rsidP="00B6166F">
      <w:pPr>
        <w:numPr>
          <w:ilvl w:val="0"/>
          <w:numId w:val="9"/>
        </w:numPr>
        <w:rPr>
          <w:b/>
          <w:bCs/>
        </w:rPr>
      </w:pPr>
      <w:r w:rsidRPr="00650AEF">
        <w:rPr>
          <w:b/>
          <w:bCs/>
        </w:rPr>
        <w:t xml:space="preserve">Write the Hebrew phrases from a Tanach to match the following sources. </w:t>
      </w:r>
    </w:p>
    <w:p w:rsidR="00650AEF" w:rsidRDefault="00650AEF" w:rsidP="009A4C59">
      <w:pPr>
        <w:numPr>
          <w:ilvl w:val="0"/>
          <w:numId w:val="9"/>
        </w:numPr>
        <w:rPr>
          <w:b/>
          <w:bCs/>
        </w:rPr>
      </w:pPr>
      <w:r w:rsidRPr="00650AEF">
        <w:rPr>
          <w:b/>
          <w:bCs/>
        </w:rPr>
        <w:t xml:space="preserve">Underline three </w:t>
      </w:r>
      <w:r w:rsidR="009A4C59">
        <w:rPr>
          <w:b/>
          <w:bCs/>
        </w:rPr>
        <w:t xml:space="preserve">– five </w:t>
      </w:r>
      <w:r w:rsidRPr="00650AEF">
        <w:rPr>
          <w:b/>
          <w:bCs/>
        </w:rPr>
        <w:t>main words in each phrase.</w:t>
      </w:r>
    </w:p>
    <w:p w:rsidR="009A4C59" w:rsidRDefault="009A4C59" w:rsidP="009A4C59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What is (or are) a common theme between all of these psukim?</w:t>
      </w:r>
    </w:p>
    <w:p w:rsidR="009A4C59" w:rsidRDefault="009A4C59" w:rsidP="009A4C59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What causes the land to be ‘holy?’</w:t>
      </w:r>
    </w:p>
    <w:p w:rsidR="009A4C59" w:rsidRPr="00650AEF" w:rsidRDefault="009A4C59" w:rsidP="009A4C59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How does Hashem indicate we will triumph over enemies stronger than us (source 5</w:t>
      </w:r>
    </w:p>
    <w:p w:rsidR="00650AEF" w:rsidRDefault="00650AEF" w:rsidP="00650AEF">
      <w:pPr>
        <w:pStyle w:val="Heading1"/>
      </w:pPr>
    </w:p>
    <w:p w:rsidR="00650AEF" w:rsidRPr="00A61222" w:rsidRDefault="00650AEF" w:rsidP="00650AEF">
      <w:pPr>
        <w:pStyle w:val="ListParagraph"/>
        <w:numPr>
          <w:ilvl w:val="0"/>
          <w:numId w:val="6"/>
        </w:numPr>
        <w:spacing w:line="240" w:lineRule="auto"/>
        <w:rPr>
          <w:rFonts w:ascii="Arial" w:hAnsi="Arial"/>
        </w:rPr>
      </w:pPr>
      <w:r w:rsidRPr="00207848">
        <w:rPr>
          <w:rFonts w:ascii="Arial" w:hAnsi="Arial"/>
          <w:b/>
          <w:bCs/>
          <w:color w:val="001320"/>
          <w:sz w:val="21"/>
          <w:szCs w:val="21"/>
        </w:rPr>
        <w:t>Bereshit 26:3</w:t>
      </w:r>
      <w:r>
        <w:rPr>
          <w:rFonts w:ascii="Arial" w:hAnsi="Arial"/>
          <w:color w:val="001320"/>
          <w:sz w:val="21"/>
          <w:szCs w:val="21"/>
        </w:rPr>
        <w:t xml:space="preserve"> “Live in this land and I will be with you and bless you, for to you and to your descendants I will give all these lands, and I will establish the oath which I swore to your father Abraham.”</w:t>
      </w:r>
    </w:p>
    <w:p w:rsidR="00650AEF" w:rsidRPr="00E718CC" w:rsidRDefault="00650AEF" w:rsidP="00650AEF">
      <w:pPr>
        <w:pStyle w:val="ListParagraph"/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3333"/>
          <w:sz w:val="18"/>
          <w:szCs w:val="18"/>
          <w:lang w:bidi="he-IL"/>
        </w:rPr>
      </w:pPr>
      <w:r w:rsidRPr="005D267B">
        <w:rPr>
          <w:rFonts w:cs="David"/>
          <w:b/>
          <w:bCs/>
          <w:color w:val="000000"/>
          <w:sz w:val="29"/>
          <w:szCs w:val="29"/>
        </w:rPr>
        <w:t xml:space="preserve">Devarim 11:12-15 </w:t>
      </w:r>
      <w:r>
        <w:rPr>
          <w:rFonts w:cs="David"/>
          <w:color w:val="000000"/>
          <w:sz w:val="29"/>
          <w:szCs w:val="29"/>
        </w:rPr>
        <w:t>“The land upon which the eyes of Hashem are always turned…”</w:t>
      </w:r>
    </w:p>
    <w:p w:rsidR="00650AEF" w:rsidRDefault="00650AEF" w:rsidP="00837F6E">
      <w:pPr>
        <w:pStyle w:val="ListParagraph"/>
        <w:numPr>
          <w:ilvl w:val="0"/>
          <w:numId w:val="6"/>
        </w:numPr>
        <w:spacing w:line="240" w:lineRule="auto"/>
        <w:rPr>
          <w:rFonts w:ascii="Arial" w:hAnsi="Arial"/>
        </w:rPr>
      </w:pPr>
      <w:r w:rsidRPr="005D267B">
        <w:rPr>
          <w:rFonts w:ascii="Arial" w:hAnsi="Arial"/>
          <w:b/>
          <w:bCs/>
        </w:rPr>
        <w:t>Bamidbar 33:5</w:t>
      </w:r>
      <w:r w:rsidR="00837F6E">
        <w:rPr>
          <w:rFonts w:ascii="Arial" w:hAnsi="Arial"/>
          <w:b/>
          <w:bCs/>
        </w:rPr>
        <w:t>3</w:t>
      </w:r>
      <w:r>
        <w:rPr>
          <w:rFonts w:ascii="Arial" w:hAnsi="Arial"/>
        </w:rPr>
        <w:t xml:space="preserve"> “Conquer the land and live in it.”</w:t>
      </w:r>
    </w:p>
    <w:p w:rsidR="00650AEF" w:rsidRPr="00380E95" w:rsidRDefault="00650AEF" w:rsidP="00650AEF">
      <w:pPr>
        <w:pStyle w:val="ListParagraph"/>
        <w:numPr>
          <w:ilvl w:val="0"/>
          <w:numId w:val="6"/>
        </w:numPr>
        <w:spacing w:line="240" w:lineRule="auto"/>
        <w:rPr>
          <w:rFonts w:ascii="Arial" w:hAnsi="Arial"/>
        </w:rPr>
      </w:pPr>
      <w:r>
        <w:rPr>
          <w:rFonts w:ascii="Arial" w:hAnsi="Arial"/>
          <w:b/>
          <w:bCs/>
        </w:rPr>
        <w:t>Devarim 11:31 “</w:t>
      </w:r>
      <w:r>
        <w:rPr>
          <w:rFonts w:cs="David" w:hint="cs"/>
          <w:color w:val="000000"/>
          <w:sz w:val="29"/>
          <w:szCs w:val="29"/>
        </w:rPr>
        <w:t xml:space="preserve">For </w:t>
      </w:r>
      <w:r>
        <w:rPr>
          <w:rFonts w:cs="David"/>
          <w:color w:val="000000"/>
          <w:sz w:val="29"/>
          <w:szCs w:val="29"/>
        </w:rPr>
        <w:t>you</w:t>
      </w:r>
      <w:r>
        <w:rPr>
          <w:rFonts w:cs="David" w:hint="cs"/>
          <w:color w:val="000000"/>
          <w:sz w:val="29"/>
          <w:szCs w:val="29"/>
        </w:rPr>
        <w:t xml:space="preserve"> are to pass over the Jordan </w:t>
      </w:r>
      <w:r>
        <w:rPr>
          <w:rFonts w:cs="David"/>
          <w:color w:val="000000"/>
          <w:sz w:val="29"/>
          <w:szCs w:val="29"/>
        </w:rPr>
        <w:t xml:space="preserve">[River] </w:t>
      </w:r>
      <w:r>
        <w:rPr>
          <w:rFonts w:cs="David" w:hint="cs"/>
          <w:color w:val="000000"/>
          <w:sz w:val="29"/>
          <w:szCs w:val="29"/>
        </w:rPr>
        <w:t xml:space="preserve">to </w:t>
      </w:r>
      <w:r>
        <w:rPr>
          <w:rFonts w:cs="David"/>
          <w:color w:val="000000"/>
          <w:sz w:val="29"/>
          <w:szCs w:val="29"/>
        </w:rPr>
        <w:t xml:space="preserve">conquer </w:t>
      </w:r>
      <w:r>
        <w:rPr>
          <w:rFonts w:cs="David" w:hint="cs"/>
          <w:color w:val="000000"/>
          <w:sz w:val="29"/>
          <w:szCs w:val="29"/>
        </w:rPr>
        <w:t xml:space="preserve">the land which </w:t>
      </w:r>
      <w:r>
        <w:rPr>
          <w:rFonts w:cs="David"/>
          <w:color w:val="000000"/>
          <w:sz w:val="29"/>
          <w:szCs w:val="29"/>
        </w:rPr>
        <w:t xml:space="preserve">Hashem your </w:t>
      </w:r>
      <w:r>
        <w:rPr>
          <w:rFonts w:cs="David" w:hint="cs"/>
          <w:color w:val="000000"/>
          <w:sz w:val="29"/>
          <w:szCs w:val="29"/>
        </w:rPr>
        <w:t>G</w:t>
      </w:r>
      <w:r>
        <w:rPr>
          <w:rFonts w:cs="David"/>
          <w:color w:val="000000"/>
          <w:sz w:val="29"/>
          <w:szCs w:val="29"/>
        </w:rPr>
        <w:t>-</w:t>
      </w:r>
      <w:r>
        <w:rPr>
          <w:rFonts w:cs="David" w:hint="cs"/>
          <w:color w:val="000000"/>
          <w:sz w:val="29"/>
          <w:szCs w:val="29"/>
        </w:rPr>
        <w:t xml:space="preserve">d </w:t>
      </w:r>
      <w:r>
        <w:rPr>
          <w:rFonts w:cs="David"/>
          <w:color w:val="000000"/>
          <w:sz w:val="29"/>
          <w:szCs w:val="29"/>
        </w:rPr>
        <w:t xml:space="preserve">gave </w:t>
      </w:r>
      <w:r>
        <w:rPr>
          <w:rFonts w:cs="David" w:hint="cs"/>
          <w:color w:val="000000"/>
          <w:sz w:val="29"/>
          <w:szCs w:val="29"/>
        </w:rPr>
        <w:t xml:space="preserve">you, and </w:t>
      </w:r>
      <w:r>
        <w:rPr>
          <w:rFonts w:cs="David"/>
          <w:color w:val="000000"/>
          <w:sz w:val="29"/>
          <w:szCs w:val="29"/>
        </w:rPr>
        <w:t xml:space="preserve">you </w:t>
      </w:r>
      <w:r>
        <w:rPr>
          <w:rFonts w:cs="David" w:hint="cs"/>
          <w:color w:val="000000"/>
          <w:sz w:val="29"/>
          <w:szCs w:val="29"/>
        </w:rPr>
        <w:t xml:space="preserve">shall </w:t>
      </w:r>
      <w:r>
        <w:rPr>
          <w:rFonts w:cs="David"/>
          <w:color w:val="000000"/>
          <w:sz w:val="29"/>
          <w:szCs w:val="29"/>
        </w:rPr>
        <w:t xml:space="preserve">conquer </w:t>
      </w:r>
      <w:r>
        <w:rPr>
          <w:rFonts w:cs="David" w:hint="cs"/>
          <w:color w:val="000000"/>
          <w:sz w:val="29"/>
          <w:szCs w:val="29"/>
        </w:rPr>
        <w:t xml:space="preserve">it, and </w:t>
      </w:r>
      <w:r>
        <w:rPr>
          <w:rFonts w:cs="David"/>
          <w:color w:val="000000"/>
          <w:sz w:val="29"/>
          <w:szCs w:val="29"/>
        </w:rPr>
        <w:t xml:space="preserve">live in it. </w:t>
      </w:r>
    </w:p>
    <w:p w:rsidR="00650AEF" w:rsidRPr="0003359E" w:rsidRDefault="00650AEF" w:rsidP="00650AEF">
      <w:pPr>
        <w:pStyle w:val="ListParagraph"/>
        <w:numPr>
          <w:ilvl w:val="0"/>
          <w:numId w:val="6"/>
        </w:numPr>
        <w:spacing w:line="24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Devarim 11:22-23 “</w:t>
      </w:r>
      <w:r>
        <w:rPr>
          <w:rFonts w:cs="David" w:hint="cs"/>
          <w:color w:val="000000"/>
          <w:sz w:val="29"/>
          <w:szCs w:val="29"/>
        </w:rPr>
        <w:t xml:space="preserve">For if </w:t>
      </w:r>
      <w:r>
        <w:rPr>
          <w:rFonts w:cs="David"/>
          <w:color w:val="000000"/>
          <w:sz w:val="29"/>
          <w:szCs w:val="29"/>
        </w:rPr>
        <w:t>you</w:t>
      </w:r>
      <w:r>
        <w:rPr>
          <w:rFonts w:cs="David" w:hint="cs"/>
          <w:color w:val="000000"/>
          <w:sz w:val="29"/>
          <w:szCs w:val="29"/>
        </w:rPr>
        <w:t xml:space="preserve"> shall diligently keep all th</w:t>
      </w:r>
      <w:r>
        <w:rPr>
          <w:rFonts w:cs="David"/>
          <w:color w:val="000000"/>
          <w:sz w:val="29"/>
          <w:szCs w:val="29"/>
        </w:rPr>
        <w:t xml:space="preserve">ese </w:t>
      </w:r>
      <w:r>
        <w:rPr>
          <w:rFonts w:cs="David" w:hint="cs"/>
          <w:color w:val="000000"/>
          <w:sz w:val="29"/>
          <w:szCs w:val="29"/>
        </w:rPr>
        <w:t>commandment</w:t>
      </w:r>
      <w:r>
        <w:rPr>
          <w:rFonts w:cs="David"/>
          <w:color w:val="000000"/>
          <w:sz w:val="29"/>
          <w:szCs w:val="29"/>
        </w:rPr>
        <w:t>s</w:t>
      </w:r>
      <w:r>
        <w:rPr>
          <w:rFonts w:cs="David" w:hint="cs"/>
          <w:color w:val="000000"/>
          <w:sz w:val="29"/>
          <w:szCs w:val="29"/>
        </w:rPr>
        <w:t xml:space="preserve"> which I command you, to do it, to love the LORD your God, to walk in all His ways, and to </w:t>
      </w:r>
      <w:r>
        <w:rPr>
          <w:rFonts w:cs="David"/>
          <w:color w:val="000000"/>
          <w:sz w:val="29"/>
          <w:szCs w:val="29"/>
        </w:rPr>
        <w:t xml:space="preserve">stick to </w:t>
      </w:r>
      <w:r>
        <w:rPr>
          <w:rFonts w:cs="David" w:hint="cs"/>
          <w:color w:val="000000"/>
          <w:sz w:val="29"/>
          <w:szCs w:val="29"/>
        </w:rPr>
        <w:t>Him</w:t>
      </w:r>
      <w:r>
        <w:rPr>
          <w:rFonts w:cs="David"/>
          <w:color w:val="000000"/>
          <w:sz w:val="29"/>
          <w:szCs w:val="29"/>
        </w:rPr>
        <w:t xml:space="preserve">. 23: </w:t>
      </w:r>
      <w:r>
        <w:rPr>
          <w:rFonts w:cs="David" w:hint="cs"/>
          <w:color w:val="000000"/>
          <w:sz w:val="29"/>
          <w:szCs w:val="29"/>
        </w:rPr>
        <w:t xml:space="preserve">then </w:t>
      </w:r>
      <w:r>
        <w:rPr>
          <w:rFonts w:cs="David"/>
          <w:color w:val="000000"/>
          <w:sz w:val="29"/>
          <w:szCs w:val="29"/>
        </w:rPr>
        <w:t xml:space="preserve">Hashem </w:t>
      </w:r>
      <w:r>
        <w:rPr>
          <w:rFonts w:cs="David" w:hint="cs"/>
          <w:color w:val="000000"/>
          <w:sz w:val="29"/>
          <w:szCs w:val="29"/>
        </w:rPr>
        <w:t>will drive out all these</w:t>
      </w:r>
      <w:r>
        <w:rPr>
          <w:rFonts w:cs="David"/>
          <w:color w:val="000000"/>
          <w:sz w:val="29"/>
          <w:szCs w:val="29"/>
        </w:rPr>
        <w:t xml:space="preserve"> </w:t>
      </w:r>
      <w:r>
        <w:rPr>
          <w:rFonts w:cs="David" w:hint="cs"/>
          <w:color w:val="000000"/>
          <w:sz w:val="29"/>
          <w:szCs w:val="29"/>
        </w:rPr>
        <w:t xml:space="preserve">nations from before you, and </w:t>
      </w:r>
      <w:r>
        <w:rPr>
          <w:rFonts w:cs="David"/>
          <w:color w:val="000000"/>
          <w:sz w:val="29"/>
          <w:szCs w:val="29"/>
        </w:rPr>
        <w:t xml:space="preserve">you </w:t>
      </w:r>
      <w:r>
        <w:rPr>
          <w:rFonts w:cs="David" w:hint="cs"/>
          <w:color w:val="000000"/>
          <w:sz w:val="29"/>
          <w:szCs w:val="29"/>
        </w:rPr>
        <w:t xml:space="preserve">shall </w:t>
      </w:r>
      <w:r>
        <w:rPr>
          <w:rFonts w:cs="David"/>
          <w:color w:val="000000"/>
          <w:sz w:val="29"/>
          <w:szCs w:val="29"/>
        </w:rPr>
        <w:t xml:space="preserve">conquer </w:t>
      </w:r>
      <w:r>
        <w:rPr>
          <w:rFonts w:cs="David" w:hint="cs"/>
          <w:color w:val="000000"/>
          <w:sz w:val="29"/>
          <w:szCs w:val="29"/>
        </w:rPr>
        <w:t>nations greater and mightier than yourselves</w:t>
      </w:r>
      <w:r>
        <w:rPr>
          <w:rFonts w:cs="David"/>
          <w:color w:val="000000"/>
          <w:sz w:val="29"/>
          <w:szCs w:val="29"/>
        </w:rPr>
        <w:t>.”</w:t>
      </w:r>
    </w:p>
    <w:p w:rsidR="00650AEF" w:rsidRPr="00625E32" w:rsidRDefault="00650AEF" w:rsidP="009A4C59">
      <w:pPr>
        <w:pStyle w:val="ListParagraph"/>
        <w:numPr>
          <w:ilvl w:val="0"/>
          <w:numId w:val="6"/>
        </w:numPr>
        <w:spacing w:line="240" w:lineRule="auto"/>
        <w:rPr>
          <w:rFonts w:ascii="Arial" w:hAnsi="Arial"/>
        </w:rPr>
      </w:pPr>
      <w:r w:rsidRPr="009A4C59">
        <w:rPr>
          <w:rFonts w:cs="David"/>
          <w:b/>
          <w:bCs/>
          <w:color w:val="000000"/>
          <w:sz w:val="29"/>
          <w:szCs w:val="29"/>
        </w:rPr>
        <w:t>Devarim 1:8</w:t>
      </w:r>
      <w:r w:rsidRPr="009A4C59">
        <w:rPr>
          <w:rFonts w:cs="David"/>
          <w:color w:val="000000"/>
          <w:sz w:val="29"/>
          <w:szCs w:val="29"/>
        </w:rPr>
        <w:t xml:space="preserve"> “See, </w:t>
      </w:r>
      <w:r w:rsidRPr="009A4C59">
        <w:rPr>
          <w:rFonts w:cs="David" w:hint="cs"/>
          <w:color w:val="000000"/>
          <w:sz w:val="29"/>
          <w:szCs w:val="29"/>
        </w:rPr>
        <w:t xml:space="preserve">I have set the land before you: go in and </w:t>
      </w:r>
      <w:r w:rsidRPr="009A4C59">
        <w:rPr>
          <w:rFonts w:cs="David"/>
          <w:color w:val="000000"/>
          <w:sz w:val="29"/>
          <w:szCs w:val="29"/>
        </w:rPr>
        <w:t xml:space="preserve">conquer </w:t>
      </w:r>
      <w:r w:rsidRPr="009A4C59">
        <w:rPr>
          <w:rFonts w:cs="David" w:hint="cs"/>
          <w:color w:val="000000"/>
          <w:sz w:val="29"/>
          <w:szCs w:val="29"/>
        </w:rPr>
        <w:t>the land which</w:t>
      </w:r>
      <w:r w:rsidRPr="009A4C59">
        <w:rPr>
          <w:rFonts w:cs="David"/>
          <w:color w:val="000000"/>
          <w:sz w:val="29"/>
          <w:szCs w:val="29"/>
        </w:rPr>
        <w:t xml:space="preserve"> Hashem </w:t>
      </w:r>
      <w:r w:rsidRPr="009A4C59">
        <w:rPr>
          <w:rFonts w:cs="David" w:hint="cs"/>
          <w:color w:val="000000"/>
          <w:sz w:val="29"/>
          <w:szCs w:val="29"/>
        </w:rPr>
        <w:t xml:space="preserve">swore to your fathers, to Abraham, to Isaac, and to Jacob, to give to them and to their </w:t>
      </w:r>
      <w:r w:rsidRPr="009A4C59">
        <w:rPr>
          <w:rFonts w:cs="David"/>
          <w:color w:val="000000"/>
          <w:sz w:val="29"/>
          <w:szCs w:val="29"/>
        </w:rPr>
        <w:t xml:space="preserve">descendants </w:t>
      </w:r>
      <w:r w:rsidRPr="009A4C59">
        <w:rPr>
          <w:rFonts w:cs="David" w:hint="cs"/>
          <w:color w:val="000000"/>
          <w:sz w:val="29"/>
          <w:szCs w:val="29"/>
        </w:rPr>
        <w:t>after them</w:t>
      </w:r>
      <w:r w:rsidRPr="009A4C59">
        <w:rPr>
          <w:rFonts w:cs="David"/>
          <w:color w:val="000000"/>
          <w:sz w:val="29"/>
          <w:szCs w:val="29"/>
        </w:rPr>
        <w:t>.”</w:t>
      </w:r>
    </w:p>
    <w:sectPr w:rsidR="00650AEF" w:rsidRPr="00625E3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8E8" w:rsidRDefault="009878E8" w:rsidP="00641688">
      <w:r>
        <w:separator/>
      </w:r>
    </w:p>
  </w:endnote>
  <w:endnote w:type="continuationSeparator" w:id="0">
    <w:p w:rsidR="009878E8" w:rsidRDefault="009878E8" w:rsidP="0064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405" w:rsidRDefault="009878E8" w:rsidP="009F040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F0405" w:rsidRPr="009F0405" w:rsidRDefault="009F0405" w:rsidP="009F0405">
    <w:pPr>
      <w:pStyle w:val="Footer"/>
    </w:pPr>
    <w:r>
      <w:t>Mrs. Semadar Goldstein, Video Conferencing Program, Shalhevet High School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8E8" w:rsidRDefault="009878E8" w:rsidP="00641688">
      <w:r>
        <w:separator/>
      </w:r>
    </w:p>
  </w:footnote>
  <w:footnote w:type="continuationSeparator" w:id="0">
    <w:p w:rsidR="009878E8" w:rsidRDefault="009878E8" w:rsidP="0064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88" w:rsidRDefault="00641688" w:rsidP="00C17B57">
    <w:pPr>
      <w:pStyle w:val="Header"/>
    </w:pPr>
    <w:r>
      <w:t>Name:____________________________Date: ________  Contemporary Jewish Issues</w:t>
    </w:r>
  </w:p>
  <w:p w:rsidR="00641688" w:rsidRDefault="00641688" w:rsidP="006416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0A24"/>
    <w:multiLevelType w:val="hybridMultilevel"/>
    <w:tmpl w:val="083C58AA"/>
    <w:lvl w:ilvl="0" w:tplc="D6343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3B61"/>
    <w:multiLevelType w:val="hybridMultilevel"/>
    <w:tmpl w:val="7A28D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87E05"/>
    <w:multiLevelType w:val="hybridMultilevel"/>
    <w:tmpl w:val="90F21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D372B"/>
    <w:multiLevelType w:val="hybridMultilevel"/>
    <w:tmpl w:val="5156C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1D2156"/>
    <w:multiLevelType w:val="hybridMultilevel"/>
    <w:tmpl w:val="19BCB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14093"/>
    <w:multiLevelType w:val="hybridMultilevel"/>
    <w:tmpl w:val="989C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57640"/>
    <w:multiLevelType w:val="hybridMultilevel"/>
    <w:tmpl w:val="00F89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27398"/>
    <w:multiLevelType w:val="hybridMultilevel"/>
    <w:tmpl w:val="0128DCD4"/>
    <w:lvl w:ilvl="0" w:tplc="551ED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44616"/>
    <w:multiLevelType w:val="hybridMultilevel"/>
    <w:tmpl w:val="1D222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3F32C14"/>
    <w:multiLevelType w:val="hybridMultilevel"/>
    <w:tmpl w:val="6996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B6FF2"/>
    <w:multiLevelType w:val="hybridMultilevel"/>
    <w:tmpl w:val="807A67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54"/>
    <w:rsid w:val="00022471"/>
    <w:rsid w:val="000440F4"/>
    <w:rsid w:val="00073472"/>
    <w:rsid w:val="000A2647"/>
    <w:rsid w:val="000B76E9"/>
    <w:rsid w:val="000F5E49"/>
    <w:rsid w:val="00132D22"/>
    <w:rsid w:val="001408AA"/>
    <w:rsid w:val="001459AD"/>
    <w:rsid w:val="001B6247"/>
    <w:rsid w:val="001F05FC"/>
    <w:rsid w:val="00213467"/>
    <w:rsid w:val="00264EDB"/>
    <w:rsid w:val="002826EE"/>
    <w:rsid w:val="00285390"/>
    <w:rsid w:val="00344254"/>
    <w:rsid w:val="00370ACB"/>
    <w:rsid w:val="00380E95"/>
    <w:rsid w:val="00492308"/>
    <w:rsid w:val="004D32B8"/>
    <w:rsid w:val="0055666D"/>
    <w:rsid w:val="005637B5"/>
    <w:rsid w:val="005728EA"/>
    <w:rsid w:val="005C66B7"/>
    <w:rsid w:val="005D3731"/>
    <w:rsid w:val="00600243"/>
    <w:rsid w:val="00641688"/>
    <w:rsid w:val="00650AEF"/>
    <w:rsid w:val="00690836"/>
    <w:rsid w:val="006C1E40"/>
    <w:rsid w:val="007B14AA"/>
    <w:rsid w:val="00837F6E"/>
    <w:rsid w:val="00842784"/>
    <w:rsid w:val="008736BE"/>
    <w:rsid w:val="00895BB6"/>
    <w:rsid w:val="00906C00"/>
    <w:rsid w:val="00922CC6"/>
    <w:rsid w:val="00972178"/>
    <w:rsid w:val="009878E8"/>
    <w:rsid w:val="009A4C59"/>
    <w:rsid w:val="009D3A56"/>
    <w:rsid w:val="009D719F"/>
    <w:rsid w:val="009F0215"/>
    <w:rsid w:val="009F0405"/>
    <w:rsid w:val="00A57F11"/>
    <w:rsid w:val="00A755BC"/>
    <w:rsid w:val="00AA1F67"/>
    <w:rsid w:val="00B46E96"/>
    <w:rsid w:val="00B6166F"/>
    <w:rsid w:val="00B8718C"/>
    <w:rsid w:val="00C117A5"/>
    <w:rsid w:val="00C17B57"/>
    <w:rsid w:val="00C42FA7"/>
    <w:rsid w:val="00CB5172"/>
    <w:rsid w:val="00CC6C2D"/>
    <w:rsid w:val="00CD4DAA"/>
    <w:rsid w:val="00CE49E5"/>
    <w:rsid w:val="00D05CF4"/>
    <w:rsid w:val="00D06715"/>
    <w:rsid w:val="00D16E23"/>
    <w:rsid w:val="00DA1426"/>
    <w:rsid w:val="00DC1E72"/>
    <w:rsid w:val="00DE696D"/>
    <w:rsid w:val="00E14F91"/>
    <w:rsid w:val="00E174C5"/>
    <w:rsid w:val="00E55291"/>
    <w:rsid w:val="00E9134D"/>
    <w:rsid w:val="00F0310E"/>
    <w:rsid w:val="00F11016"/>
    <w:rsid w:val="00F1382D"/>
    <w:rsid w:val="00F2257E"/>
    <w:rsid w:val="00F34B62"/>
    <w:rsid w:val="00F7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73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4254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customStyle="1" w:styleId="glossaryitem">
    <w:name w:val="glossary_item"/>
    <w:basedOn w:val="DefaultParagraphFont"/>
    <w:rsid w:val="00344254"/>
  </w:style>
  <w:style w:type="character" w:styleId="Hyperlink">
    <w:name w:val="Hyperlink"/>
    <w:basedOn w:val="DefaultParagraphFont"/>
    <w:rsid w:val="00344254"/>
    <w:rPr>
      <w:color w:val="0000FF"/>
      <w:u w:val="single"/>
    </w:rPr>
  </w:style>
  <w:style w:type="paragraph" w:customStyle="1" w:styleId="co-text">
    <w:name w:val="co-text"/>
    <w:basedOn w:val="Normal"/>
    <w:rsid w:val="001B6247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styleId="Emphasis">
    <w:name w:val="Emphasis"/>
    <w:basedOn w:val="DefaultParagraphFont"/>
    <w:qFormat/>
    <w:rsid w:val="001B6247"/>
    <w:rPr>
      <w:i/>
      <w:iCs/>
    </w:rPr>
  </w:style>
  <w:style w:type="paragraph" w:customStyle="1" w:styleId="co-title">
    <w:name w:val="co-title"/>
    <w:basedOn w:val="Normal"/>
    <w:rsid w:val="009D3A56"/>
    <w:pPr>
      <w:spacing w:before="100" w:beforeAutospacing="1" w:after="100" w:afterAutospacing="1" w:line="300" w:lineRule="auto"/>
    </w:pPr>
    <w:rPr>
      <w:rFonts w:ascii="Georgia" w:hAnsi="Georgia"/>
      <w:b/>
      <w:bCs/>
      <w:smallCaps/>
      <w:color w:val="000000"/>
      <w:sz w:val="20"/>
      <w:szCs w:val="20"/>
      <w:lang w:bidi="he-IL"/>
    </w:rPr>
  </w:style>
  <w:style w:type="character" w:styleId="FollowedHyperlink">
    <w:name w:val="FollowedHyperlink"/>
    <w:basedOn w:val="DefaultParagraphFont"/>
    <w:rsid w:val="00CD4D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4DA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8736BE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table" w:styleId="TableGrid">
    <w:name w:val="Table Grid"/>
    <w:basedOn w:val="TableNormal"/>
    <w:rsid w:val="00650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4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1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4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88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64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88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73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4254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customStyle="1" w:styleId="glossaryitem">
    <w:name w:val="glossary_item"/>
    <w:basedOn w:val="DefaultParagraphFont"/>
    <w:rsid w:val="00344254"/>
  </w:style>
  <w:style w:type="character" w:styleId="Hyperlink">
    <w:name w:val="Hyperlink"/>
    <w:basedOn w:val="DefaultParagraphFont"/>
    <w:rsid w:val="00344254"/>
    <w:rPr>
      <w:color w:val="0000FF"/>
      <w:u w:val="single"/>
    </w:rPr>
  </w:style>
  <w:style w:type="paragraph" w:customStyle="1" w:styleId="co-text">
    <w:name w:val="co-text"/>
    <w:basedOn w:val="Normal"/>
    <w:rsid w:val="001B6247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styleId="Emphasis">
    <w:name w:val="Emphasis"/>
    <w:basedOn w:val="DefaultParagraphFont"/>
    <w:qFormat/>
    <w:rsid w:val="001B6247"/>
    <w:rPr>
      <w:i/>
      <w:iCs/>
    </w:rPr>
  </w:style>
  <w:style w:type="paragraph" w:customStyle="1" w:styleId="co-title">
    <w:name w:val="co-title"/>
    <w:basedOn w:val="Normal"/>
    <w:rsid w:val="009D3A56"/>
    <w:pPr>
      <w:spacing w:before="100" w:beforeAutospacing="1" w:after="100" w:afterAutospacing="1" w:line="300" w:lineRule="auto"/>
    </w:pPr>
    <w:rPr>
      <w:rFonts w:ascii="Georgia" w:hAnsi="Georgia"/>
      <w:b/>
      <w:bCs/>
      <w:smallCaps/>
      <w:color w:val="000000"/>
      <w:sz w:val="20"/>
      <w:szCs w:val="20"/>
      <w:lang w:bidi="he-IL"/>
    </w:rPr>
  </w:style>
  <w:style w:type="character" w:styleId="FollowedHyperlink">
    <w:name w:val="FollowedHyperlink"/>
    <w:basedOn w:val="DefaultParagraphFont"/>
    <w:rsid w:val="00CD4D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4DA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8736BE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table" w:styleId="TableGrid">
    <w:name w:val="Table Grid"/>
    <w:basedOn w:val="TableNormal"/>
    <w:rsid w:val="00650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4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1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4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88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64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8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826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396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30248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943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 for Peace: A Torah Outlook</vt:lpstr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for Peace: A Torah Outlook</dc:title>
  <dc:creator>WinXP</dc:creator>
  <cp:lastModifiedBy>Semadar Goldstein</cp:lastModifiedBy>
  <cp:revision>2</cp:revision>
  <dcterms:created xsi:type="dcterms:W3CDTF">2010-10-18T15:48:00Z</dcterms:created>
  <dcterms:modified xsi:type="dcterms:W3CDTF">2010-10-18T15:48:00Z</dcterms:modified>
</cp:coreProperties>
</file>